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44" w:rsidRDefault="00815144" w:rsidP="008151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Dott.ssa </w:t>
      </w:r>
      <w:proofErr w:type="spellStart"/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>Adelina</w:t>
      </w:r>
      <w:proofErr w:type="spellEnd"/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 Berardo</w:t>
      </w:r>
    </w:p>
    <w:p w:rsidR="00815144" w:rsidRDefault="00815144" w:rsidP="008151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>Dottore Commercialista – Revisore Legale</w:t>
      </w:r>
    </w:p>
    <w:p w:rsidR="00815144" w:rsidRDefault="00815144" w:rsidP="008151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Via Garibaldi n. 7 – 10088 – </w:t>
      </w:r>
      <w:proofErr w:type="spellStart"/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>Volpiano</w:t>
      </w:r>
      <w:proofErr w:type="spellEnd"/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b/>
          <w:i/>
          <w:color w:val="3366FF"/>
          <w:sz w:val="20"/>
          <w:szCs w:val="20"/>
        </w:rPr>
        <w:t>)</w:t>
      </w:r>
    </w:p>
    <w:p w:rsidR="00815144" w:rsidRDefault="00815144" w:rsidP="008151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 xml:space="preserve">Tel. 0119882421 – </w:t>
      </w:r>
      <w:proofErr w:type="spellStart"/>
      <w:r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Cell</w:t>
      </w:r>
      <w:proofErr w:type="spellEnd"/>
      <w:r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. 3492918895</w:t>
      </w:r>
    </w:p>
    <w:p w:rsidR="00815144" w:rsidRDefault="00815144" w:rsidP="008151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c.f</w:t>
      </w:r>
      <w:proofErr w:type="spellEnd"/>
      <w:r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. BRRDLN73T64C665A – P. Iva 08835300016</w:t>
      </w:r>
    </w:p>
    <w:p w:rsidR="00815144" w:rsidRDefault="00815144" w:rsidP="00815144">
      <w:pPr>
        <w:pStyle w:val="Titolo1"/>
        <w:spacing w:before="0" w:after="120"/>
        <w:ind w:left="4956" w:hanging="4672"/>
        <w:jc w:val="center"/>
        <w:rPr>
          <w:rFonts w:ascii="Times New Roman" w:hAnsi="Times New Roman" w:cs="Times New Roman"/>
          <w:i/>
          <w:color w:val="FF0000"/>
          <w:sz w:val="20"/>
          <w:szCs w:val="20"/>
          <w:lang w:val="en-US"/>
        </w:rPr>
      </w:pPr>
    </w:p>
    <w:p w:rsidR="00815144" w:rsidRPr="00667CD7" w:rsidRDefault="00815144" w:rsidP="00815144">
      <w:pPr>
        <w:pStyle w:val="Titolo1"/>
        <w:spacing w:before="0" w:after="120"/>
        <w:ind w:left="4956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667CD7">
        <w:rPr>
          <w:rFonts w:ascii="Times New Roman" w:hAnsi="Times New Roman" w:cs="Times New Roman"/>
          <w:i/>
          <w:color w:val="FF0000"/>
          <w:sz w:val="24"/>
          <w:szCs w:val="24"/>
        </w:rPr>
        <w:t>Spett.le</w:t>
      </w:r>
      <w:proofErr w:type="spellEnd"/>
      <w:r w:rsidRPr="00667C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Cliente</w:t>
      </w:r>
    </w:p>
    <w:p w:rsidR="00815144" w:rsidRDefault="00815144" w:rsidP="00815144">
      <w:pPr>
        <w:spacing w:after="120" w:line="104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815144" w:rsidRDefault="00815144" w:rsidP="00815144">
      <w:pPr>
        <w:spacing w:after="120" w:line="104" w:lineRule="atLeast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Informativa n. 5</w:t>
      </w:r>
      <w:r w:rsidRPr="00667CD7">
        <w:rPr>
          <w:rFonts w:ascii="Times New Roman" w:hAnsi="Times New Roman" w:cs="Times New Roman"/>
          <w:b/>
          <w:bCs/>
          <w:i/>
          <w:iCs/>
          <w:color w:val="FF0000"/>
        </w:rPr>
        <w:t xml:space="preserve"> del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10/10/2023</w:t>
      </w:r>
      <w:r w:rsidRPr="00667CD7">
        <w:rPr>
          <w:rFonts w:ascii="Times New Roman" w:hAnsi="Times New Roman" w:cs="Times New Roman"/>
          <w:b/>
          <w:bCs/>
          <w:i/>
          <w:iCs/>
          <w:color w:val="FF0000"/>
        </w:rPr>
        <w:t xml:space="preserve"> –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Voucher digitalizzazione PMI.</w:t>
      </w:r>
    </w:p>
    <w:p w:rsidR="00815144" w:rsidRDefault="00815144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E’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stato pubblicato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oggi 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 Bando di Unioncamere “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Voucher digitalizzazione PMI – bando 2023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”, che finanzia 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beni e servizi strumentali, servizi di consulenza e formazione per iniziative di digitalizzazione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. </w:t>
      </w:r>
    </w:p>
    <w:p w:rsidR="00815144" w:rsidRDefault="00815144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Sono amm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esse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le seguenti tipologie di spesa, 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che siano 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funzionali al progetto di digitalizzazione:</w:t>
      </w:r>
    </w:p>
    <w:p w:rsidR="00815144" w:rsidRPr="00815144" w:rsidRDefault="00815144" w:rsidP="00815144">
      <w:pPr>
        <w:pStyle w:val="Paragrafoelenco"/>
        <w:numPr>
          <w:ilvl w:val="0"/>
          <w:numId w:val="5"/>
        </w:num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beni e servizi strumentali, inclusi dispositivi e spese di connessione</w:t>
      </w:r>
    </w:p>
    <w:p w:rsidR="00815144" w:rsidRPr="00815144" w:rsidRDefault="00815144" w:rsidP="00815144">
      <w:pPr>
        <w:numPr>
          <w:ilvl w:val="0"/>
          <w:numId w:val="5"/>
        </w:numPr>
        <w:suppressAutoHyphens w:val="0"/>
        <w:spacing w:before="100" w:beforeAutospacing="1"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servizi di consulenza, funzionali principalmente e primariamente all’introduzione delle tecnologie abilitanti</w:t>
      </w:r>
    </w:p>
    <w:p w:rsidR="00815144" w:rsidRPr="00815144" w:rsidRDefault="00815144" w:rsidP="00815144">
      <w:pPr>
        <w:numPr>
          <w:ilvl w:val="0"/>
          <w:numId w:val="5"/>
        </w:numPr>
        <w:suppressAutoHyphens w:val="0"/>
        <w:spacing w:before="100" w:beforeAutospacing="1" w:after="12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servizi di formazione, funzionali principalmente e primariamente all’introduzione delle tecnologie abilitanti </w:t>
      </w:r>
    </w:p>
    <w:p w:rsidR="00815144" w:rsidRPr="00815144" w:rsidRDefault="00815144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A partire dal 24 ottobre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possono presentare domanda le micro, piccole e medie imprese di qualunque settore, con sede legale e/o unità locali produttive in provincia di Torino.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br/>
        <w:t>L’agevolazione prevista consisterà in un contributo a fondo perduto (voucher) concesso a copertura di una quota delle spese ammissibili sostenute dall’azienda beneficiaria, variabile in base alle dimensioni dell’impresa stessa: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50% – Media impresa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 xml:space="preserve">, 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60% – Piccola Impresa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 xml:space="preserve">, 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65% – Micro impresa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.</w:t>
      </w:r>
    </w:p>
    <w:p w:rsidR="00815144" w:rsidRPr="00815144" w:rsidRDefault="00815144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L’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importo minimo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del voucher richiedibile è di Euro 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4.000,00 per la microimpresa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,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di Euro 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5.000,00 per la piccola e media dimensione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. Il 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valore massimo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del voucher richiedibile per tutte le classi dimensionali è Euro 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25.000,00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.</w:t>
      </w:r>
    </w:p>
    <w:p w:rsidR="00815144" w:rsidRPr="00815144" w:rsidRDefault="00815144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Le richieste di contributo devono essere trasmesse esclusivamente in modalità  telematica, con firma digitale, 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dalle ore 11:00 del 24.10.2023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</w:t>
      </w:r>
      <w:r w:rsidRPr="00815144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</w:rPr>
        <w:t>alle ore 16:00 del 20.02.2024</w:t>
      </w: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salvo chiusura anticipata per esaurimento fondi. </w:t>
      </w:r>
    </w:p>
    <w:p w:rsidR="00EE3594" w:rsidRDefault="00815144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 w:rsidRPr="00815144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L’impresa beneficiaria dovrà provvedere, entro 6 mesi dalla data della determina di concessione, alla rendicontazione delle spese sostenute</w:t>
      </w: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 da effettuarsi esclusivamente in modalità telematica.</w:t>
      </w:r>
    </w:p>
    <w:p w:rsidR="005B0ED3" w:rsidRPr="006C590F" w:rsidRDefault="005B0ED3" w:rsidP="005B0ED3">
      <w:pPr>
        <w:pStyle w:val="NormaleWeb"/>
        <w:spacing w:line="224" w:lineRule="atLeast"/>
        <w:ind w:left="567"/>
        <w:jc w:val="both"/>
        <w:rPr>
          <w:color w:val="3366FF"/>
          <w:u w:val="single"/>
          <w:shd w:val="clear" w:color="auto" w:fill="FFFFFF"/>
        </w:rPr>
      </w:pPr>
      <w:r w:rsidRPr="00667CD7">
        <w:rPr>
          <w:color w:val="3366FF"/>
          <w:shd w:val="clear" w:color="auto" w:fill="FFFFFF"/>
        </w:rPr>
        <w:t>Lo Studio Berardo resta a disposi</w:t>
      </w:r>
      <w:r>
        <w:rPr>
          <w:color w:val="3366FF"/>
          <w:shd w:val="clear" w:color="auto" w:fill="FFFFFF"/>
        </w:rPr>
        <w:t>zione per ulteriori chiarimenti e/o necessità.</w:t>
      </w:r>
    </w:p>
    <w:p w:rsidR="005B0ED3" w:rsidRPr="00B71E8B" w:rsidRDefault="005B0ED3" w:rsidP="005B0ED3">
      <w:pPr>
        <w:ind w:left="284" w:hanging="284"/>
        <w:jc w:val="both"/>
        <w:rPr>
          <w:rFonts w:ascii="Times New Roman" w:hAnsi="Times New Roman" w:cs="Times New Roman"/>
        </w:rPr>
      </w:pP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>
        <w:rPr>
          <w:rFonts w:ascii="Times New Roman" w:eastAsia="Times New Roman" w:hAnsi="Times New Roman" w:cs="Times New Roman"/>
          <w:color w:val="3366FF"/>
          <w:lang w:eastAsia="it-IT"/>
        </w:rPr>
        <w:t xml:space="preserve">            </w:t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>Studio Dott.ssa Berardo</w:t>
      </w:r>
    </w:p>
    <w:p w:rsidR="005B0ED3" w:rsidRDefault="005B0ED3" w:rsidP="00815144">
      <w:pPr>
        <w:suppressAutoHyphens w:val="0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:rsidR="00815144" w:rsidRDefault="00815144" w:rsidP="00815144">
      <w:pPr>
        <w:suppressAutoHyphens w:val="0"/>
        <w:spacing w:after="240"/>
        <w:jc w:val="both"/>
      </w:pPr>
    </w:p>
    <w:sectPr w:rsidR="00815144" w:rsidSect="00EE3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2C7"/>
    <w:multiLevelType w:val="multilevel"/>
    <w:tmpl w:val="E7E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B340E0"/>
    <w:multiLevelType w:val="multilevel"/>
    <w:tmpl w:val="309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4C6EE8"/>
    <w:multiLevelType w:val="hybridMultilevel"/>
    <w:tmpl w:val="FCD88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65172"/>
    <w:multiLevelType w:val="hybridMultilevel"/>
    <w:tmpl w:val="AFCE1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E0B12"/>
    <w:multiLevelType w:val="hybridMultilevel"/>
    <w:tmpl w:val="E430B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15144"/>
    <w:rsid w:val="005B0ED3"/>
    <w:rsid w:val="00815144"/>
    <w:rsid w:val="00EE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44"/>
    <w:pPr>
      <w:suppressAutoHyphens/>
      <w:spacing w:after="0" w:line="240" w:lineRule="auto"/>
    </w:pPr>
    <w:rPr>
      <w:rFonts w:ascii="Cambria" w:eastAsia="Arial Unicode MS" w:hAnsi="Cambria" w:cs="Tahoma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5144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514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514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uiPriority w:val="22"/>
    <w:qFormat/>
    <w:rsid w:val="00815144"/>
    <w:rPr>
      <w:b/>
      <w:bCs/>
    </w:rPr>
  </w:style>
  <w:style w:type="paragraph" w:styleId="Paragrafoelenco">
    <w:name w:val="List Paragraph"/>
    <w:basedOn w:val="Normale"/>
    <w:uiPriority w:val="34"/>
    <w:qFormat/>
    <w:rsid w:val="008151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ED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ED3"/>
    <w:rPr>
      <w:rFonts w:ascii="Tahoma" w:eastAsia="Arial Unicode MS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50740-5A9B-4081-9784-5130951B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AdelinaB</dc:creator>
  <cp:lastModifiedBy>AdelinaB</cp:lastModifiedBy>
  <cp:revision>1</cp:revision>
  <cp:lastPrinted>2023-10-10T15:04:00Z</cp:lastPrinted>
  <dcterms:created xsi:type="dcterms:W3CDTF">2023-10-10T14:53:00Z</dcterms:created>
  <dcterms:modified xsi:type="dcterms:W3CDTF">2023-10-10T15:06:00Z</dcterms:modified>
</cp:coreProperties>
</file>